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96" w:rsidRPr="00344696" w:rsidRDefault="00344696" w:rsidP="00344696">
      <w:pPr>
        <w:rPr>
          <w:rFonts w:ascii="Calibri" w:hAnsi="Calibri"/>
          <w:b/>
          <w:sz w:val="32"/>
          <w:szCs w:val="32"/>
        </w:rPr>
      </w:pPr>
      <w:r w:rsidRPr="00344696">
        <w:rPr>
          <w:rFonts w:ascii="Calibri" w:hAnsi="Calibri"/>
          <w:b/>
          <w:sz w:val="32"/>
          <w:szCs w:val="32"/>
        </w:rPr>
        <w:t>Job Description &amp; Person Specification</w:t>
      </w:r>
      <w:r w:rsidR="004E6D9E">
        <w:rPr>
          <w:rFonts w:ascii="Calibri" w:hAnsi="Calibri"/>
          <w:b/>
          <w:sz w:val="32"/>
          <w:szCs w:val="32"/>
        </w:rPr>
        <w:t xml:space="preserve"> – INTERN ROLES </w:t>
      </w:r>
    </w:p>
    <w:p w:rsidR="00344696" w:rsidRDefault="00344696">
      <w:pPr>
        <w:rPr>
          <w:rFonts w:ascii="Calibri" w:hAnsi="Calibri"/>
          <w:b/>
        </w:rPr>
      </w:pPr>
    </w:p>
    <w:p w:rsidR="0089568D" w:rsidRPr="00344696" w:rsidRDefault="00344696">
      <w:pPr>
        <w:rPr>
          <w:rFonts w:ascii="Calibri" w:hAnsi="Calibri"/>
        </w:rPr>
      </w:pPr>
      <w:r w:rsidRPr="00344696">
        <w:rPr>
          <w:rFonts w:ascii="Calibri" w:hAnsi="Calibri"/>
          <w:b/>
        </w:rPr>
        <w:t>Employer</w:t>
      </w:r>
      <w:r w:rsidR="004E6D9E">
        <w:rPr>
          <w:rFonts w:ascii="Calibri" w:hAnsi="Calibri"/>
          <w:b/>
        </w:rPr>
        <w:t xml:space="preserve"> (include place of work)</w:t>
      </w:r>
      <w:r>
        <w:rPr>
          <w:rFonts w:ascii="Calibri" w:hAnsi="Calibri"/>
        </w:rPr>
        <w:t>:</w:t>
      </w:r>
      <w:r>
        <w:rPr>
          <w:rFonts w:ascii="Calibri" w:hAnsi="Calibri"/>
        </w:rPr>
        <w:tab/>
      </w:r>
      <w:r w:rsidR="009B4383">
        <w:rPr>
          <w:rFonts w:ascii="Calibri" w:hAnsi="Calibri"/>
        </w:rPr>
        <w:t>Commonword</w:t>
      </w:r>
    </w:p>
    <w:p w:rsidR="00344696" w:rsidRPr="00344696" w:rsidRDefault="00344696">
      <w:pPr>
        <w:rPr>
          <w:rFonts w:ascii="Calibri" w:hAnsi="Calibri"/>
        </w:rPr>
      </w:pPr>
      <w:r w:rsidRPr="00344696">
        <w:rPr>
          <w:rFonts w:ascii="Calibri" w:hAnsi="Calibri"/>
          <w:b/>
        </w:rPr>
        <w:t>Job Title</w:t>
      </w:r>
      <w:r>
        <w:rPr>
          <w:rFonts w:ascii="Calibri" w:hAnsi="Calibri"/>
        </w:rPr>
        <w:t>:</w:t>
      </w:r>
      <w:r>
        <w:rPr>
          <w:rFonts w:ascii="Calibri" w:hAnsi="Calibri"/>
        </w:rPr>
        <w:tab/>
      </w:r>
      <w:r w:rsidR="00E368FA">
        <w:rPr>
          <w:rFonts w:ascii="Calibri" w:hAnsi="Calibri"/>
        </w:rPr>
        <w:t>Fundraising Intern</w:t>
      </w:r>
      <w:r w:rsidR="009B4383">
        <w:rPr>
          <w:rFonts w:ascii="Calibri" w:hAnsi="Calibri"/>
        </w:rPr>
        <w:tab/>
      </w:r>
    </w:p>
    <w:p w:rsidR="00344696" w:rsidRPr="00344696" w:rsidRDefault="00344696">
      <w:pPr>
        <w:rPr>
          <w:rFonts w:ascii="Calibri" w:hAnsi="Calibri"/>
        </w:rPr>
      </w:pPr>
      <w:r w:rsidRPr="00344696">
        <w:rPr>
          <w:rFonts w:ascii="Calibri" w:hAnsi="Calibri"/>
          <w:b/>
        </w:rPr>
        <w:t>JCP Reference Number</w:t>
      </w:r>
      <w:r>
        <w:rPr>
          <w:rFonts w:ascii="Calibri" w:hAnsi="Calibri"/>
        </w:rPr>
        <w:t>:</w:t>
      </w:r>
      <w:r>
        <w:rPr>
          <w:rFonts w:ascii="Calibri" w:hAnsi="Calibri"/>
        </w:rPr>
        <w:tab/>
      </w:r>
    </w:p>
    <w:p w:rsidR="004E6D9E" w:rsidRPr="004E6D9E" w:rsidRDefault="004E6D9E" w:rsidP="004E6D9E">
      <w:pPr>
        <w:rPr>
          <w:rFonts w:ascii="Calibri" w:hAnsi="Calibri"/>
          <w:i/>
          <w:color w:val="FF0000"/>
        </w:rPr>
      </w:pPr>
      <w:r w:rsidRPr="004E6D9E">
        <w:rPr>
          <w:rFonts w:ascii="Calibri" w:hAnsi="Calibri"/>
          <w:b/>
        </w:rPr>
        <w:t>Main purpose of job</w:t>
      </w:r>
      <w:r>
        <w:rPr>
          <w:rFonts w:ascii="Calibri" w:hAnsi="Calibri"/>
          <w:b/>
        </w:rPr>
        <w:t>:</w:t>
      </w:r>
      <w:r w:rsidR="009B4383">
        <w:rPr>
          <w:rFonts w:ascii="Calibri" w:hAnsi="Calibri"/>
          <w:b/>
        </w:rPr>
        <w:t xml:space="preserve"> </w:t>
      </w:r>
      <w:r w:rsidR="009B4383" w:rsidRPr="009B4383">
        <w:rPr>
          <w:rFonts w:ascii="Calibri" w:hAnsi="Calibri"/>
          <w:i/>
        </w:rPr>
        <w:t xml:space="preserve">To </w:t>
      </w:r>
      <w:r w:rsidR="00600F45">
        <w:rPr>
          <w:rFonts w:ascii="Calibri" w:hAnsi="Calibri"/>
          <w:i/>
        </w:rPr>
        <w:t>assist with fundraising through research, writing bids and raising Commonword’s profile</w:t>
      </w:r>
    </w:p>
    <w:p w:rsidR="00344696" w:rsidRPr="00344696" w:rsidRDefault="00344696">
      <w:pPr>
        <w:rPr>
          <w:rFonts w:ascii="Calibri" w:hAnsi="Calibri"/>
        </w:rPr>
      </w:pPr>
    </w:p>
    <w:p w:rsidR="00344696" w:rsidRPr="00344696" w:rsidRDefault="00344696" w:rsidP="00344696">
      <w:pPr>
        <w:pBdr>
          <w:top w:val="single" w:sz="4" w:space="1" w:color="auto"/>
          <w:left w:val="single" w:sz="4" w:space="4" w:color="auto"/>
          <w:bottom w:val="single" w:sz="4" w:space="1" w:color="auto"/>
          <w:right w:val="single" w:sz="4" w:space="4" w:color="auto"/>
        </w:pBdr>
        <w:rPr>
          <w:rFonts w:ascii="Calibri" w:hAnsi="Calibri"/>
          <w:color w:val="0000FF"/>
          <w:u w:val="single"/>
        </w:rPr>
      </w:pPr>
      <w:r w:rsidRPr="00344696">
        <w:rPr>
          <w:rFonts w:ascii="Calibri" w:hAnsi="Calibri"/>
          <w:b/>
        </w:rPr>
        <w:t>Creative Employment Programme</w:t>
      </w:r>
      <w:r w:rsidRPr="00344696">
        <w:rPr>
          <w:rFonts w:ascii="Calibri" w:hAnsi="Calibri"/>
        </w:rPr>
        <w:t xml:space="preserve"> - This role has been created as part of the Creative Employment Programme. The Creative Employment Programme is an Arts Council England fund to support the creation of traineeships, formal apprenticeship and paid internship opportunities in </w:t>
      </w:r>
      <w:smartTag w:uri="urn:schemas-microsoft-com:office:smarttags" w:element="country-region">
        <w:smartTag w:uri="urn:schemas-microsoft-com:office:smarttags" w:element="place">
          <w:r w:rsidRPr="00344696">
            <w:rPr>
              <w:rFonts w:ascii="Calibri" w:hAnsi="Calibri"/>
            </w:rPr>
            <w:t>England</w:t>
          </w:r>
        </w:smartTag>
      </w:smartTag>
      <w:r w:rsidRPr="00344696">
        <w:rPr>
          <w:rFonts w:ascii="Calibri" w:hAnsi="Calibri"/>
        </w:rPr>
        <w:t xml:space="preserve"> for unemployed young people wishing to pursue a career in the arts and cultural sector. You can find out more at: </w:t>
      </w:r>
      <w:hyperlink r:id="rId7" w:history="1">
        <w:r w:rsidRPr="00344696">
          <w:rPr>
            <w:rStyle w:val="Hyperlink"/>
            <w:rFonts w:ascii="Calibri" w:hAnsi="Calibri"/>
          </w:rPr>
          <w:t>http://creative-employment.co.uk/the-creative-employment-programme</w:t>
        </w:r>
      </w:hyperlink>
    </w:p>
    <w:p w:rsidR="00344696" w:rsidRPr="00344696" w:rsidRDefault="00344696" w:rsidP="00344696">
      <w:pPr>
        <w:pBdr>
          <w:top w:val="single" w:sz="4" w:space="1" w:color="auto"/>
          <w:left w:val="single" w:sz="4" w:space="4" w:color="auto"/>
          <w:bottom w:val="single" w:sz="4" w:space="1" w:color="auto"/>
          <w:right w:val="single" w:sz="4" w:space="4" w:color="auto"/>
        </w:pBdr>
        <w:rPr>
          <w:rFonts w:ascii="Calibri" w:hAnsi="Calibri"/>
          <w:color w:val="000000"/>
          <w:bdr w:val="none" w:sz="0" w:space="0" w:color="auto" w:frame="1"/>
          <w:shd w:val="clear" w:color="auto" w:fill="FFFFFF"/>
        </w:rPr>
      </w:pPr>
      <w:r w:rsidRPr="00344696">
        <w:rPr>
          <w:rFonts w:ascii="Calibri" w:hAnsi="Calibri"/>
        </w:rPr>
        <w:t xml:space="preserve">There are certain criteria you must meet in order to be eligible to apply for a Creative Employment Programme funded role. Apprentices can be between 16 and 24, with Internships for ages between </w:t>
      </w:r>
      <w:r w:rsidRPr="00344696">
        <w:rPr>
          <w:rFonts w:ascii="Calibri" w:hAnsi="Calibri"/>
          <w:color w:val="000000"/>
          <w:bdr w:val="none" w:sz="0" w:space="0" w:color="auto" w:frame="1"/>
          <w:shd w:val="clear" w:color="auto" w:fill="FFFFFF"/>
        </w:rPr>
        <w:t>18 to 24 years old.  The roles are for unemployed young people and for Internships and you must be registered as unemployed with Jobcentre Plus, for Apprenticeships you must be unemployed and not in Education, Training or Employment. These eligibility criteria have been approved by the Department of Work and Pensions.</w:t>
      </w:r>
    </w:p>
    <w:p w:rsidR="00344696" w:rsidRPr="00344696" w:rsidRDefault="00344696" w:rsidP="00344696">
      <w:pPr>
        <w:pBdr>
          <w:top w:val="single" w:sz="4" w:space="1" w:color="auto"/>
          <w:left w:val="single" w:sz="4" w:space="4" w:color="auto"/>
          <w:bottom w:val="single" w:sz="4" w:space="1" w:color="auto"/>
          <w:right w:val="single" w:sz="4" w:space="4" w:color="auto"/>
        </w:pBdr>
        <w:rPr>
          <w:rFonts w:ascii="Calibri" w:hAnsi="Calibri"/>
          <w:color w:val="000000"/>
          <w:bdr w:val="none" w:sz="0" w:space="0" w:color="auto" w:frame="1"/>
          <w:shd w:val="clear" w:color="auto" w:fill="FFFFFF"/>
        </w:rPr>
      </w:pPr>
      <w:r w:rsidRPr="00344696">
        <w:rPr>
          <w:rFonts w:ascii="Calibri" w:hAnsi="Calibri"/>
          <w:color w:val="000000"/>
          <w:bdr w:val="none" w:sz="0" w:space="0" w:color="auto" w:frame="1"/>
          <w:shd w:val="clear" w:color="auto" w:fill="FFFFFF"/>
        </w:rPr>
        <w:t xml:space="preserve">Applications will only be considered from people permanently resident within the boundary of the City of </w:t>
      </w:r>
      <w:smartTag w:uri="urn:schemas-microsoft-com:office:smarttags" w:element="City">
        <w:smartTag w:uri="urn:schemas-microsoft-com:office:smarttags" w:element="place">
          <w:r w:rsidRPr="00344696">
            <w:rPr>
              <w:rFonts w:ascii="Calibri" w:hAnsi="Calibri"/>
              <w:color w:val="000000"/>
              <w:bdr w:val="none" w:sz="0" w:space="0" w:color="auto" w:frame="1"/>
              <w:shd w:val="clear" w:color="auto" w:fill="FFFFFF"/>
            </w:rPr>
            <w:t>Manchester</w:t>
          </w:r>
        </w:smartTag>
      </w:smartTag>
      <w:r w:rsidRPr="00344696">
        <w:rPr>
          <w:rFonts w:ascii="Calibri" w:hAnsi="Calibri"/>
          <w:color w:val="000000"/>
          <w:bdr w:val="none" w:sz="0" w:space="0" w:color="auto" w:frame="1"/>
          <w:shd w:val="clear" w:color="auto" w:fill="FFFFFF"/>
        </w:rPr>
        <w:t>. To check you are a resident within the area covered by Manchester City Council, you can see which ward you live in here:</w:t>
      </w:r>
      <w:r w:rsidRPr="00344696">
        <w:rPr>
          <w:rFonts w:ascii="Calibri" w:hAnsi="Calibri" w:cs="Helv"/>
          <w:color w:val="000000"/>
        </w:rPr>
        <w:t xml:space="preserve"> www.manchester.gov.uk/councillors</w:t>
      </w:r>
    </w:p>
    <w:p w:rsidR="00344696" w:rsidRPr="00E368FA" w:rsidRDefault="00344696" w:rsidP="00344696">
      <w:pPr>
        <w:pBdr>
          <w:top w:val="single" w:sz="4" w:space="1" w:color="auto"/>
          <w:left w:val="single" w:sz="4" w:space="4" w:color="auto"/>
          <w:bottom w:val="single" w:sz="4" w:space="1" w:color="auto"/>
          <w:right w:val="single" w:sz="4" w:space="4" w:color="auto"/>
        </w:pBdr>
        <w:rPr>
          <w:rFonts w:ascii="Calibri" w:hAnsi="Calibri"/>
        </w:rPr>
      </w:pPr>
      <w:r w:rsidRPr="00344696">
        <w:rPr>
          <w:rFonts w:ascii="Calibri" w:hAnsi="Calibri"/>
        </w:rPr>
        <w:t xml:space="preserve">If you wish to apply for this position please contact your local Jobcentre Plus (and quote the following LMS reference:  </w:t>
      </w:r>
      <w:r w:rsidR="00AF549D" w:rsidRPr="00AF549D">
        <w:rPr>
          <w:rFonts w:asciiTheme="minorHAnsi" w:hAnsiTheme="minorHAnsi" w:cs="Arial"/>
        </w:rPr>
        <w:t>FTS/164040</w:t>
      </w:r>
      <w:r w:rsidR="00AF549D" w:rsidRPr="00AF549D">
        <w:rPr>
          <w:rFonts w:ascii="Arial" w:hAnsi="Arial" w:cs="Arial"/>
        </w:rPr>
        <w:t xml:space="preserve"> </w:t>
      </w:r>
      <w:r w:rsidRPr="00344696">
        <w:rPr>
          <w:rFonts w:ascii="Calibri" w:hAnsi="Calibri"/>
        </w:rPr>
        <w:t>)</w:t>
      </w:r>
    </w:p>
    <w:p w:rsidR="00344696" w:rsidRPr="00344696" w:rsidRDefault="00E368FA" w:rsidP="00344696">
      <w:pPr>
        <w:pBdr>
          <w:top w:val="single" w:sz="4" w:space="1" w:color="auto"/>
          <w:left w:val="single" w:sz="4" w:space="4" w:color="auto"/>
          <w:bottom w:val="single" w:sz="4" w:space="1" w:color="auto"/>
          <w:right w:val="single" w:sz="4" w:space="4" w:color="auto"/>
        </w:pBdr>
        <w:rPr>
          <w:rFonts w:ascii="Calibri" w:hAnsi="Calibri"/>
        </w:rPr>
      </w:pPr>
      <w:r w:rsidRPr="00E368FA">
        <w:rPr>
          <w:rFonts w:ascii="Calibri" w:hAnsi="Calibri"/>
          <w:i/>
        </w:rPr>
        <w:t>Commonword</w:t>
      </w:r>
      <w:r w:rsidR="00344696" w:rsidRPr="00344696">
        <w:rPr>
          <w:rFonts w:ascii="Calibri" w:hAnsi="Calibri"/>
        </w:rPr>
        <w:t xml:space="preserve"> is an equal opportunities employer, who is actively seeking to employ people currently under-represented in the creative and cultural sector. This includes young people, ethnic minorities and people with disabilities.</w:t>
      </w:r>
    </w:p>
    <w:p w:rsidR="00344696" w:rsidRDefault="00344696">
      <w:pPr>
        <w:rPr>
          <w:rFonts w:ascii="Calibri" w:hAnsi="Calibri"/>
        </w:rPr>
      </w:pPr>
    </w:p>
    <w:p w:rsidR="00344696" w:rsidRPr="00344696" w:rsidRDefault="00344696" w:rsidP="00344696">
      <w:pPr>
        <w:rPr>
          <w:rFonts w:ascii="Calibri" w:hAnsi="Calibri"/>
          <w:i/>
          <w:color w:val="FF0000"/>
        </w:rPr>
      </w:pPr>
      <w:r w:rsidRPr="00344696">
        <w:rPr>
          <w:rFonts w:ascii="Calibri" w:hAnsi="Calibri"/>
          <w:b/>
        </w:rPr>
        <w:t>Hours per week:</w:t>
      </w:r>
      <w:r w:rsidRPr="00344696">
        <w:rPr>
          <w:rFonts w:ascii="Calibri" w:hAnsi="Calibri"/>
        </w:rPr>
        <w:t xml:space="preserve"> </w:t>
      </w:r>
      <w:r>
        <w:rPr>
          <w:rFonts w:ascii="Calibri" w:hAnsi="Calibri"/>
        </w:rPr>
        <w:t xml:space="preserve"> </w:t>
      </w:r>
      <w:r w:rsidR="00040CB6">
        <w:rPr>
          <w:rFonts w:ascii="Calibri" w:hAnsi="Calibri"/>
          <w:i/>
        </w:rPr>
        <w:t>30</w:t>
      </w:r>
      <w:bookmarkStart w:id="0" w:name="_GoBack"/>
      <w:bookmarkEnd w:id="0"/>
      <w:r w:rsidR="009B4383" w:rsidRPr="009B4383">
        <w:rPr>
          <w:rFonts w:ascii="Calibri" w:hAnsi="Calibri"/>
          <w:i/>
        </w:rPr>
        <w:t xml:space="preserve"> hours (flexible</w:t>
      </w:r>
      <w:r w:rsidR="009B4383">
        <w:rPr>
          <w:rFonts w:ascii="Calibri" w:hAnsi="Calibri"/>
          <w:i/>
        </w:rPr>
        <w:t xml:space="preserve"> working</w:t>
      </w:r>
      <w:r w:rsidR="009B4383" w:rsidRPr="009B4383">
        <w:rPr>
          <w:rFonts w:ascii="Calibri" w:hAnsi="Calibri"/>
          <w:i/>
        </w:rPr>
        <w:t>)</w:t>
      </w:r>
      <w:r w:rsidR="009B4383">
        <w:rPr>
          <w:rFonts w:ascii="Calibri" w:hAnsi="Calibri"/>
          <w:i/>
        </w:rPr>
        <w:t xml:space="preserve"> – Must be able to work occasional weekends and evenings. </w:t>
      </w:r>
    </w:p>
    <w:p w:rsidR="00344696" w:rsidRPr="00344696" w:rsidRDefault="00344696" w:rsidP="00344696">
      <w:pPr>
        <w:rPr>
          <w:rFonts w:ascii="Calibri" w:hAnsi="Calibri"/>
          <w:b/>
        </w:rPr>
      </w:pPr>
      <w:r w:rsidRPr="00344696">
        <w:rPr>
          <w:rFonts w:ascii="Calibri" w:hAnsi="Calibri"/>
          <w:b/>
        </w:rPr>
        <w:t xml:space="preserve">Salary: </w:t>
      </w:r>
      <w:r w:rsidRPr="00344696">
        <w:rPr>
          <w:rFonts w:ascii="Calibri" w:hAnsi="Calibri"/>
          <w:b/>
        </w:rPr>
        <w:tab/>
      </w:r>
      <w:r w:rsidR="00E11A47">
        <w:rPr>
          <w:rFonts w:ascii="Calibri" w:hAnsi="Calibri"/>
          <w:b/>
        </w:rPr>
        <w:t>£6.50</w:t>
      </w:r>
      <w:r w:rsidR="009B4383">
        <w:rPr>
          <w:rFonts w:ascii="Calibri" w:hAnsi="Calibri"/>
          <w:b/>
        </w:rPr>
        <w:t xml:space="preserve"> /hour</w:t>
      </w:r>
      <w:r w:rsidRPr="00344696">
        <w:rPr>
          <w:rFonts w:ascii="Calibri" w:hAnsi="Calibri"/>
          <w:b/>
        </w:rPr>
        <w:tab/>
      </w:r>
      <w:r w:rsidRPr="00344696">
        <w:rPr>
          <w:rFonts w:ascii="Calibri" w:hAnsi="Calibri"/>
          <w:b/>
        </w:rPr>
        <w:tab/>
      </w:r>
    </w:p>
    <w:p w:rsidR="00344696" w:rsidRPr="00344696" w:rsidRDefault="00344696" w:rsidP="00344696">
      <w:pPr>
        <w:rPr>
          <w:rFonts w:ascii="Calibri" w:hAnsi="Calibri"/>
          <w:b/>
        </w:rPr>
      </w:pPr>
      <w:r w:rsidRPr="00344696">
        <w:rPr>
          <w:rFonts w:ascii="Calibri" w:hAnsi="Calibri"/>
          <w:b/>
        </w:rPr>
        <w:t xml:space="preserve">Contract Duration:  </w:t>
      </w:r>
      <w:r>
        <w:rPr>
          <w:rFonts w:ascii="Calibri" w:hAnsi="Calibri"/>
          <w:b/>
        </w:rPr>
        <w:tab/>
      </w:r>
      <w:r w:rsidR="00072C2B">
        <w:rPr>
          <w:rFonts w:ascii="Calibri" w:hAnsi="Calibri"/>
          <w:b/>
        </w:rPr>
        <w:t xml:space="preserve">6 months </w:t>
      </w:r>
    </w:p>
    <w:p w:rsidR="00344696" w:rsidRPr="00344696" w:rsidRDefault="00344696">
      <w:pPr>
        <w:rPr>
          <w:rFonts w:ascii="Calibri" w:hAnsi="Calibri"/>
        </w:rPr>
      </w:pPr>
    </w:p>
    <w:p w:rsidR="00344696" w:rsidRPr="00E368FA" w:rsidRDefault="00344696" w:rsidP="00344696">
      <w:pPr>
        <w:spacing w:before="120" w:after="120" w:line="264" w:lineRule="auto"/>
        <w:rPr>
          <w:rFonts w:ascii="Calibri" w:hAnsi="Calibri"/>
          <w:color w:val="FF0000"/>
        </w:rPr>
      </w:pPr>
      <w:r w:rsidRPr="00344696">
        <w:rPr>
          <w:rFonts w:ascii="Calibri" w:hAnsi="Calibri"/>
          <w:b/>
        </w:rPr>
        <w:t xml:space="preserve">Introduction to organisation </w:t>
      </w:r>
    </w:p>
    <w:p w:rsidR="000D6940" w:rsidRPr="000D6940" w:rsidRDefault="00072C2B" w:rsidP="000D6940">
      <w:pPr>
        <w:spacing w:before="120" w:after="120" w:line="264" w:lineRule="auto"/>
        <w:rPr>
          <w:rFonts w:ascii="Calibri" w:hAnsi="Calibri"/>
          <w:i/>
        </w:rPr>
      </w:pPr>
      <w:r w:rsidRPr="000D6940">
        <w:rPr>
          <w:rFonts w:ascii="Calibri" w:hAnsi="Calibri"/>
          <w:i/>
        </w:rPr>
        <w:t>Commonword is a writer development organisation based in Manchester, providing opportunities for new and aspiring writers to develop their talent and potential.</w:t>
      </w:r>
      <w:r w:rsidR="000D6940" w:rsidRPr="000D6940">
        <w:t xml:space="preserve"> </w:t>
      </w:r>
      <w:r w:rsidR="000D6940" w:rsidRPr="000D6940">
        <w:rPr>
          <w:rFonts w:ascii="Calibri" w:hAnsi="Calibri"/>
          <w:i/>
        </w:rPr>
        <w:t>Our competitions, workshops and events act as a point of focus for many writers seeking encouragement and confidence. From small beginnings in 1977, we have grown into the largest new writing, community writing and publishing organisation in the North West. We work on regional, national and international levels, promoting new writing and helping new writers become more successful.</w:t>
      </w:r>
    </w:p>
    <w:p w:rsidR="004E6D9E" w:rsidRPr="000D6940" w:rsidRDefault="000D6940" w:rsidP="000D6940">
      <w:pPr>
        <w:spacing w:before="120" w:after="120" w:line="264" w:lineRule="auto"/>
        <w:rPr>
          <w:rFonts w:ascii="Calibri" w:hAnsi="Calibri"/>
          <w:i/>
        </w:rPr>
      </w:pPr>
      <w:r w:rsidRPr="000D6940">
        <w:rPr>
          <w:rFonts w:ascii="Calibri" w:hAnsi="Calibri"/>
          <w:i/>
        </w:rPr>
        <w:lastRenderedPageBreak/>
        <w:t>We are a National Portfolio Organisation, receiving funding from Arts Council England.  We are part of the UK’s vibrant cultural sector. The cultural sector brings communities together and make lives richer. It also creates economic growth and jobs: it is one of the fastest growing sectors of the economy.</w:t>
      </w:r>
    </w:p>
    <w:p w:rsidR="004E6D9E" w:rsidRDefault="004E6D9E" w:rsidP="00344696">
      <w:pPr>
        <w:spacing w:before="120" w:after="120" w:line="264" w:lineRule="auto"/>
        <w:rPr>
          <w:rFonts w:ascii="Calibri" w:hAnsi="Calibri"/>
          <w:b/>
        </w:rPr>
      </w:pPr>
    </w:p>
    <w:p w:rsidR="00344696" w:rsidRPr="00344696" w:rsidRDefault="00344696" w:rsidP="00344696">
      <w:pPr>
        <w:spacing w:before="120" w:after="120" w:line="264" w:lineRule="auto"/>
        <w:rPr>
          <w:rFonts w:ascii="Calibri" w:hAnsi="Calibri"/>
          <w:b/>
        </w:rPr>
      </w:pPr>
      <w:r w:rsidRPr="00344696">
        <w:rPr>
          <w:rFonts w:ascii="Calibri" w:hAnsi="Calibri"/>
          <w:b/>
        </w:rPr>
        <w:t xml:space="preserve">Key result areas/key tasks/main duties </w:t>
      </w:r>
    </w:p>
    <w:p w:rsidR="00344696" w:rsidRPr="00D85153" w:rsidRDefault="00344696" w:rsidP="00344696">
      <w:pPr>
        <w:spacing w:before="120" w:after="120" w:line="264" w:lineRule="auto"/>
        <w:rPr>
          <w:rFonts w:ascii="Calibri" w:hAnsi="Calibri"/>
          <w:b/>
        </w:rPr>
      </w:pPr>
      <w:r w:rsidRPr="006A0E84">
        <w:rPr>
          <w:rFonts w:ascii="Calibri" w:hAnsi="Calibri"/>
          <w:b/>
        </w:rPr>
        <w:t>a)</w:t>
      </w:r>
      <w:r w:rsidR="006E65FC" w:rsidRPr="006A0E84">
        <w:rPr>
          <w:rFonts w:ascii="Calibri" w:hAnsi="Calibri"/>
          <w:b/>
        </w:rPr>
        <w:t xml:space="preserve"> </w:t>
      </w:r>
      <w:r w:rsidR="007766C1">
        <w:rPr>
          <w:rFonts w:ascii="Calibri" w:hAnsi="Calibri"/>
          <w:b/>
        </w:rPr>
        <w:t>To assist with devising</w:t>
      </w:r>
      <w:r w:rsidR="000D6940" w:rsidRPr="00D85153">
        <w:rPr>
          <w:rFonts w:ascii="Calibri" w:hAnsi="Calibri"/>
          <w:b/>
        </w:rPr>
        <w:t xml:space="preserve"> and implement</w:t>
      </w:r>
      <w:r w:rsidR="007766C1">
        <w:rPr>
          <w:rFonts w:ascii="Calibri" w:hAnsi="Calibri"/>
          <w:b/>
        </w:rPr>
        <w:t>ing</w:t>
      </w:r>
      <w:r w:rsidR="000D6940" w:rsidRPr="00D85153">
        <w:rPr>
          <w:rFonts w:ascii="Calibri" w:hAnsi="Calibri"/>
          <w:b/>
        </w:rPr>
        <w:t xml:space="preserve"> </w:t>
      </w:r>
      <w:r w:rsidR="00600F45" w:rsidRPr="00D85153">
        <w:rPr>
          <w:rFonts w:ascii="Calibri" w:hAnsi="Calibri"/>
          <w:b/>
        </w:rPr>
        <w:t>fundraising</w:t>
      </w:r>
      <w:r w:rsidR="000D6940" w:rsidRPr="00D85153">
        <w:rPr>
          <w:rFonts w:ascii="Calibri" w:hAnsi="Calibri"/>
          <w:b/>
        </w:rPr>
        <w:t xml:space="preserve"> strategies</w:t>
      </w:r>
    </w:p>
    <w:p w:rsidR="00344696" w:rsidRPr="00D85153" w:rsidRDefault="00344696" w:rsidP="00344696">
      <w:pPr>
        <w:spacing w:before="120" w:after="120" w:line="264" w:lineRule="auto"/>
        <w:rPr>
          <w:rFonts w:ascii="Calibri" w:hAnsi="Calibri"/>
          <w:b/>
        </w:rPr>
      </w:pPr>
      <w:r w:rsidRPr="00D85153">
        <w:rPr>
          <w:rFonts w:ascii="Calibri" w:hAnsi="Calibri"/>
          <w:b/>
        </w:rPr>
        <w:t>b)</w:t>
      </w:r>
      <w:r w:rsidR="000D6940" w:rsidRPr="00D85153">
        <w:rPr>
          <w:rFonts w:ascii="Calibri" w:hAnsi="Calibri"/>
          <w:b/>
        </w:rPr>
        <w:t xml:space="preserve"> Liaise with partner organisations</w:t>
      </w:r>
    </w:p>
    <w:p w:rsidR="00344696" w:rsidRPr="00D85153" w:rsidRDefault="00344696" w:rsidP="00344696">
      <w:pPr>
        <w:spacing w:before="120" w:after="120" w:line="264" w:lineRule="auto"/>
        <w:rPr>
          <w:rFonts w:ascii="Calibri" w:hAnsi="Calibri"/>
          <w:b/>
        </w:rPr>
      </w:pPr>
      <w:r w:rsidRPr="00D85153">
        <w:rPr>
          <w:rFonts w:ascii="Calibri" w:hAnsi="Calibri"/>
          <w:b/>
        </w:rPr>
        <w:t>c)</w:t>
      </w:r>
      <w:r w:rsidR="00616913" w:rsidRPr="00D85153">
        <w:rPr>
          <w:rFonts w:ascii="Calibri" w:hAnsi="Calibri"/>
          <w:b/>
        </w:rPr>
        <w:t xml:space="preserve"> </w:t>
      </w:r>
      <w:r w:rsidR="006E65FC" w:rsidRPr="00D85153">
        <w:rPr>
          <w:rFonts w:ascii="Calibri" w:hAnsi="Calibri"/>
          <w:b/>
        </w:rPr>
        <w:t>C</w:t>
      </w:r>
      <w:r w:rsidR="00616913" w:rsidRPr="00D85153">
        <w:rPr>
          <w:rFonts w:ascii="Calibri" w:hAnsi="Calibri"/>
          <w:b/>
        </w:rPr>
        <w:t>reate and maintain Commonword’s online presence namely website, blog and social media</w:t>
      </w:r>
    </w:p>
    <w:p w:rsidR="00344696" w:rsidRPr="00D85153" w:rsidRDefault="00D85153" w:rsidP="00344696">
      <w:pPr>
        <w:spacing w:before="120" w:after="120" w:line="264" w:lineRule="auto"/>
        <w:rPr>
          <w:rFonts w:ascii="Calibri" w:hAnsi="Calibri"/>
          <w:b/>
        </w:rPr>
      </w:pPr>
      <w:r w:rsidRPr="00D85153">
        <w:rPr>
          <w:rFonts w:ascii="Calibri" w:hAnsi="Calibri"/>
          <w:b/>
        </w:rPr>
        <w:t>d</w:t>
      </w:r>
      <w:r w:rsidR="00344696" w:rsidRPr="00D85153">
        <w:rPr>
          <w:rFonts w:ascii="Calibri" w:hAnsi="Calibri"/>
          <w:b/>
        </w:rPr>
        <w:t>)</w:t>
      </w:r>
      <w:r w:rsidR="006E65FC" w:rsidRPr="00D85153">
        <w:rPr>
          <w:rFonts w:ascii="Calibri" w:hAnsi="Calibri"/>
          <w:b/>
        </w:rPr>
        <w:t xml:space="preserve"> </w:t>
      </w:r>
      <w:r w:rsidRPr="00D85153">
        <w:rPr>
          <w:rFonts w:ascii="Calibri" w:hAnsi="Calibri"/>
          <w:b/>
        </w:rPr>
        <w:t xml:space="preserve">Assist with writing reports </w:t>
      </w:r>
    </w:p>
    <w:p w:rsidR="00D85153" w:rsidRPr="00D85153" w:rsidRDefault="00D85153" w:rsidP="00D85153">
      <w:pPr>
        <w:spacing w:before="120" w:after="120" w:line="264" w:lineRule="auto"/>
        <w:rPr>
          <w:rFonts w:ascii="Calibri" w:hAnsi="Calibri"/>
          <w:b/>
        </w:rPr>
      </w:pPr>
      <w:r w:rsidRPr="00D85153">
        <w:rPr>
          <w:rFonts w:ascii="Calibri" w:hAnsi="Calibri"/>
          <w:b/>
        </w:rPr>
        <w:t>e</w:t>
      </w:r>
      <w:r w:rsidR="00616913" w:rsidRPr="00D85153">
        <w:rPr>
          <w:rFonts w:ascii="Calibri" w:hAnsi="Calibri"/>
          <w:b/>
        </w:rPr>
        <w:t xml:space="preserve">) </w:t>
      </w:r>
      <w:r w:rsidRPr="00D85153">
        <w:rPr>
          <w:rFonts w:ascii="Calibri" w:hAnsi="Calibri"/>
          <w:b/>
        </w:rPr>
        <w:t xml:space="preserve">Assist with researching and writing funding applications </w:t>
      </w:r>
    </w:p>
    <w:p w:rsidR="006E65FC" w:rsidRPr="00D85153" w:rsidRDefault="00D85153" w:rsidP="00344696">
      <w:pPr>
        <w:spacing w:before="120" w:after="120" w:line="264" w:lineRule="auto"/>
        <w:rPr>
          <w:rFonts w:ascii="Calibri" w:hAnsi="Calibri"/>
          <w:b/>
        </w:rPr>
      </w:pPr>
      <w:r w:rsidRPr="00D85153">
        <w:rPr>
          <w:rFonts w:ascii="Calibri" w:hAnsi="Calibri"/>
          <w:b/>
        </w:rPr>
        <w:t>f</w:t>
      </w:r>
      <w:r w:rsidR="006E65FC" w:rsidRPr="00D85153">
        <w:rPr>
          <w:rFonts w:ascii="Calibri" w:hAnsi="Calibri"/>
          <w:b/>
        </w:rPr>
        <w:t>)</w:t>
      </w:r>
      <w:r>
        <w:rPr>
          <w:rFonts w:ascii="Calibri" w:hAnsi="Calibri"/>
          <w:b/>
        </w:rPr>
        <w:t xml:space="preserve"> Assist with delivering the programme</w:t>
      </w:r>
    </w:p>
    <w:p w:rsidR="00616913" w:rsidRPr="00D85153" w:rsidRDefault="00D85153" w:rsidP="00344696">
      <w:pPr>
        <w:spacing w:before="120" w:after="120" w:line="264" w:lineRule="auto"/>
        <w:rPr>
          <w:rFonts w:ascii="Calibri" w:hAnsi="Calibri"/>
          <w:b/>
        </w:rPr>
      </w:pPr>
      <w:r w:rsidRPr="00D85153">
        <w:rPr>
          <w:rFonts w:ascii="Calibri" w:hAnsi="Calibri"/>
          <w:b/>
        </w:rPr>
        <w:t>g</w:t>
      </w:r>
      <w:r w:rsidR="00616913" w:rsidRPr="00D85153">
        <w:rPr>
          <w:rFonts w:ascii="Calibri" w:hAnsi="Calibri"/>
          <w:b/>
        </w:rPr>
        <w:t xml:space="preserve">) </w:t>
      </w:r>
      <w:r w:rsidR="006E65FC" w:rsidRPr="00D85153">
        <w:rPr>
          <w:rFonts w:ascii="Calibri" w:hAnsi="Calibri"/>
          <w:b/>
        </w:rPr>
        <w:t>G</w:t>
      </w:r>
      <w:r w:rsidR="00616913" w:rsidRPr="00D85153">
        <w:rPr>
          <w:rFonts w:ascii="Calibri" w:hAnsi="Calibri"/>
          <w:b/>
        </w:rPr>
        <w:t xml:space="preserve">eneral </w:t>
      </w:r>
      <w:r w:rsidR="006E65FC" w:rsidRPr="00D85153">
        <w:rPr>
          <w:rFonts w:ascii="Calibri" w:hAnsi="Calibri"/>
          <w:b/>
        </w:rPr>
        <w:t>d</w:t>
      </w:r>
      <w:r w:rsidR="00616913" w:rsidRPr="00D85153">
        <w:rPr>
          <w:rFonts w:ascii="Calibri" w:hAnsi="Calibri"/>
          <w:b/>
        </w:rPr>
        <w:t>uties as required</w:t>
      </w:r>
    </w:p>
    <w:p w:rsidR="00715568" w:rsidRDefault="00715568" w:rsidP="00344696">
      <w:pPr>
        <w:spacing w:before="120" w:after="120" w:line="264" w:lineRule="auto"/>
        <w:rPr>
          <w:rFonts w:ascii="Calibri" w:hAnsi="Calibri"/>
        </w:rPr>
      </w:pPr>
    </w:p>
    <w:p w:rsidR="00344696" w:rsidRPr="00344696" w:rsidRDefault="00344696" w:rsidP="00715568">
      <w:pPr>
        <w:spacing w:before="120" w:after="120" w:line="264" w:lineRule="auto"/>
        <w:rPr>
          <w:rFonts w:ascii="Calibri" w:hAnsi="Calibri"/>
          <w:b/>
        </w:rPr>
      </w:pPr>
      <w:r w:rsidRPr="00344696">
        <w:rPr>
          <w:rFonts w:ascii="Calibri" w:hAnsi="Calibri"/>
          <w:b/>
        </w:rPr>
        <w:t xml:space="preserve">Responsible to </w:t>
      </w:r>
      <w:r w:rsidRPr="00344696">
        <w:rPr>
          <w:rStyle w:val="notes"/>
          <w:rFonts w:ascii="Calibri" w:hAnsi="Calibri"/>
          <w:b/>
          <w:sz w:val="24"/>
          <w:szCs w:val="24"/>
        </w:rPr>
        <w:t>(reporting relationship)</w:t>
      </w:r>
      <w:r w:rsidR="00715568">
        <w:rPr>
          <w:rStyle w:val="notes"/>
          <w:rFonts w:ascii="Calibri" w:hAnsi="Calibri"/>
          <w:b/>
          <w:sz w:val="24"/>
          <w:szCs w:val="24"/>
        </w:rPr>
        <w:t xml:space="preserve"> – Martin De Mello (New Writing Co-Ordinator)</w:t>
      </w:r>
    </w:p>
    <w:p w:rsidR="00344696" w:rsidRPr="00344696" w:rsidRDefault="00344696" w:rsidP="00344696">
      <w:pPr>
        <w:spacing w:before="120" w:after="120" w:line="264" w:lineRule="auto"/>
        <w:rPr>
          <w:rFonts w:ascii="Calibri" w:hAnsi="Calibri"/>
          <w:b/>
        </w:rPr>
      </w:pPr>
      <w:r w:rsidRPr="00344696">
        <w:rPr>
          <w:rFonts w:ascii="Calibri" w:hAnsi="Calibri"/>
          <w:b/>
          <w:sz w:val="36"/>
          <w:szCs w:val="36"/>
        </w:rPr>
        <w:t>Person Specification</w:t>
      </w: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3034"/>
        <w:gridCol w:w="2631"/>
        <w:gridCol w:w="2631"/>
      </w:tblGrid>
      <w:tr w:rsidR="00344696" w:rsidRPr="00344696" w:rsidTr="005E67D4">
        <w:trPr>
          <w:tblHeader/>
        </w:trPr>
        <w:tc>
          <w:tcPr>
            <w:tcW w:w="1828" w:type="pct"/>
            <w:tcBorders>
              <w:top w:val="single" w:sz="4" w:space="0" w:color="00496E"/>
              <w:left w:val="single" w:sz="4" w:space="0" w:color="00496E"/>
              <w:bottom w:val="single" w:sz="4" w:space="0" w:color="00496E"/>
              <w:right w:val="nil"/>
            </w:tcBorders>
            <w:shd w:val="clear" w:color="auto" w:fill="00496E"/>
          </w:tcPr>
          <w:p w:rsidR="00344696" w:rsidRPr="00344696" w:rsidRDefault="00344696" w:rsidP="005E67D4">
            <w:pPr>
              <w:tabs>
                <w:tab w:val="left" w:pos="2040"/>
              </w:tabs>
              <w:rPr>
                <w:rFonts w:ascii="Calibri" w:hAnsi="Calibri"/>
                <w:color w:val="FFFFFF"/>
              </w:rPr>
            </w:pPr>
            <w:r w:rsidRPr="00344696">
              <w:rPr>
                <w:rFonts w:ascii="Calibri" w:hAnsi="Calibri"/>
                <w:color w:val="FFFFFF"/>
              </w:rPr>
              <w:t>Criteria</w:t>
            </w:r>
          </w:p>
        </w:tc>
        <w:tc>
          <w:tcPr>
            <w:tcW w:w="1586" w:type="pct"/>
            <w:tcBorders>
              <w:top w:val="single" w:sz="4" w:space="0" w:color="00496E"/>
              <w:left w:val="nil"/>
              <w:bottom w:val="single" w:sz="4" w:space="0" w:color="00496E"/>
              <w:right w:val="nil"/>
            </w:tcBorders>
            <w:shd w:val="clear" w:color="auto" w:fill="00496E"/>
          </w:tcPr>
          <w:p w:rsidR="00344696" w:rsidRPr="00344696" w:rsidRDefault="00344696" w:rsidP="005E67D4">
            <w:pPr>
              <w:jc w:val="center"/>
              <w:rPr>
                <w:rFonts w:ascii="Calibri" w:hAnsi="Calibri"/>
                <w:color w:val="FFFFFF"/>
              </w:rPr>
            </w:pPr>
            <w:r w:rsidRPr="00344696">
              <w:rPr>
                <w:rFonts w:ascii="Calibri" w:hAnsi="Calibri"/>
                <w:color w:val="FFFFFF"/>
              </w:rPr>
              <w:t>Essential</w:t>
            </w:r>
          </w:p>
        </w:tc>
        <w:tc>
          <w:tcPr>
            <w:tcW w:w="1586" w:type="pct"/>
            <w:tcBorders>
              <w:top w:val="single" w:sz="4" w:space="0" w:color="00496E"/>
              <w:left w:val="nil"/>
              <w:bottom w:val="single" w:sz="4" w:space="0" w:color="00496E"/>
              <w:right w:val="single" w:sz="4" w:space="0" w:color="00496E"/>
            </w:tcBorders>
            <w:shd w:val="clear" w:color="auto" w:fill="00496E"/>
          </w:tcPr>
          <w:p w:rsidR="00344696" w:rsidRPr="00344696" w:rsidRDefault="00344696" w:rsidP="005E67D4">
            <w:pPr>
              <w:jc w:val="center"/>
              <w:rPr>
                <w:rFonts w:ascii="Calibri" w:hAnsi="Calibri"/>
                <w:color w:val="FFFFFF"/>
              </w:rPr>
            </w:pPr>
            <w:r w:rsidRPr="00344696">
              <w:rPr>
                <w:rFonts w:ascii="Calibri" w:hAnsi="Calibri"/>
                <w:color w:val="FFFFFF"/>
              </w:rPr>
              <w:t>Desirable</w:t>
            </w:r>
          </w:p>
        </w:tc>
      </w:tr>
      <w:tr w:rsidR="00344696" w:rsidRPr="00344696" w:rsidTr="005E67D4">
        <w:trPr>
          <w:cantSplit/>
        </w:trPr>
        <w:tc>
          <w:tcPr>
            <w:tcW w:w="1828" w:type="pct"/>
            <w:tcBorders>
              <w:top w:val="single" w:sz="4" w:space="0" w:color="00496E"/>
              <w:left w:val="single" w:sz="4" w:space="0" w:color="auto"/>
              <w:bottom w:val="single" w:sz="4" w:space="0" w:color="auto"/>
              <w:right w:val="single" w:sz="4" w:space="0" w:color="auto"/>
            </w:tcBorders>
            <w:shd w:val="clear" w:color="auto" w:fill="auto"/>
          </w:tcPr>
          <w:p w:rsidR="004E6D9E" w:rsidRPr="004E6D9E" w:rsidRDefault="004E6D9E" w:rsidP="004E6D9E">
            <w:pPr>
              <w:rPr>
                <w:rFonts w:ascii="Calibri" w:hAnsi="Calibri"/>
              </w:rPr>
            </w:pPr>
            <w:r w:rsidRPr="004E6D9E">
              <w:rPr>
                <w:rFonts w:ascii="Calibri" w:hAnsi="Calibri"/>
              </w:rPr>
              <w:t xml:space="preserve">Special aptitudes </w:t>
            </w:r>
            <w:r>
              <w:rPr>
                <w:rFonts w:ascii="Calibri" w:hAnsi="Calibri"/>
              </w:rPr>
              <w:t xml:space="preserve">/competencies / areas of interest </w:t>
            </w:r>
          </w:p>
          <w:p w:rsidR="00344696" w:rsidRPr="00344696" w:rsidRDefault="004E6D9E" w:rsidP="004E6D9E">
            <w:pPr>
              <w:rPr>
                <w:rFonts w:ascii="Calibri" w:hAnsi="Calibri"/>
              </w:rPr>
            </w:pPr>
            <w:r w:rsidRPr="004E6D9E">
              <w:rPr>
                <w:rFonts w:ascii="Calibri" w:hAnsi="Calibri"/>
              </w:rPr>
              <w:t xml:space="preserve">(e.g. oral or written skills, manual dexterity, </w:t>
            </w:r>
            <w:r>
              <w:rPr>
                <w:rFonts w:ascii="Calibri" w:hAnsi="Calibri"/>
              </w:rPr>
              <w:t xml:space="preserve">art, design </w:t>
            </w:r>
            <w:r w:rsidRPr="004E6D9E">
              <w:rPr>
                <w:rFonts w:ascii="Calibri" w:hAnsi="Calibri"/>
              </w:rPr>
              <w:t>etc.)</w:t>
            </w:r>
          </w:p>
        </w:tc>
        <w:tc>
          <w:tcPr>
            <w:tcW w:w="1586" w:type="pct"/>
            <w:tcBorders>
              <w:top w:val="single" w:sz="4" w:space="0" w:color="00496E"/>
              <w:left w:val="single" w:sz="4" w:space="0" w:color="auto"/>
              <w:bottom w:val="single" w:sz="4" w:space="0" w:color="auto"/>
              <w:right w:val="single" w:sz="4" w:space="0" w:color="auto"/>
            </w:tcBorders>
            <w:shd w:val="clear" w:color="auto" w:fill="auto"/>
          </w:tcPr>
          <w:p w:rsidR="00344696" w:rsidRDefault="00344696" w:rsidP="005E67D4">
            <w:pPr>
              <w:rPr>
                <w:rFonts w:ascii="Calibri" w:hAnsi="Calibri"/>
              </w:rPr>
            </w:pPr>
          </w:p>
          <w:p w:rsidR="000D6940" w:rsidRDefault="000D6940" w:rsidP="005E67D4">
            <w:pPr>
              <w:rPr>
                <w:rFonts w:ascii="Calibri" w:hAnsi="Calibri"/>
              </w:rPr>
            </w:pPr>
            <w:r>
              <w:rPr>
                <w:rFonts w:ascii="Calibri" w:hAnsi="Calibri"/>
              </w:rPr>
              <w:t>Interest in Literature</w:t>
            </w:r>
            <w:r w:rsidR="006E65FC">
              <w:rPr>
                <w:rFonts w:ascii="Calibri" w:hAnsi="Calibri"/>
              </w:rPr>
              <w:t>.</w:t>
            </w:r>
          </w:p>
          <w:p w:rsidR="000D6940" w:rsidRDefault="000D6940" w:rsidP="005E67D4">
            <w:pPr>
              <w:rPr>
                <w:rFonts w:ascii="Calibri" w:hAnsi="Calibri"/>
              </w:rPr>
            </w:pPr>
          </w:p>
          <w:p w:rsidR="004E6D9E" w:rsidRDefault="004E6D9E" w:rsidP="005E67D4">
            <w:pPr>
              <w:rPr>
                <w:rFonts w:ascii="Calibri" w:hAnsi="Calibri"/>
              </w:rPr>
            </w:pPr>
          </w:p>
          <w:p w:rsidR="004E6D9E" w:rsidRDefault="00616913" w:rsidP="005E67D4">
            <w:pPr>
              <w:rPr>
                <w:rFonts w:ascii="Calibri" w:hAnsi="Calibri"/>
              </w:rPr>
            </w:pPr>
            <w:r>
              <w:rPr>
                <w:rFonts w:ascii="Calibri" w:hAnsi="Calibri"/>
              </w:rPr>
              <w:t>Ability to use Word, Excel, InDesign, to a high standard.</w:t>
            </w:r>
          </w:p>
          <w:p w:rsidR="006E0BE3" w:rsidRDefault="006E0BE3" w:rsidP="005E67D4">
            <w:pPr>
              <w:rPr>
                <w:rFonts w:ascii="Calibri" w:hAnsi="Calibri"/>
              </w:rPr>
            </w:pPr>
          </w:p>
          <w:p w:rsidR="006E0BE3" w:rsidRDefault="006E0BE3" w:rsidP="006E0BE3">
            <w:pPr>
              <w:rPr>
                <w:rFonts w:ascii="Calibri" w:hAnsi="Calibri"/>
              </w:rPr>
            </w:pPr>
            <w:r>
              <w:rPr>
                <w:rFonts w:ascii="Calibri" w:hAnsi="Calibri"/>
              </w:rPr>
              <w:t>Able to write reports</w:t>
            </w:r>
            <w:r w:rsidR="006E4602">
              <w:rPr>
                <w:rFonts w:ascii="Calibri" w:hAnsi="Calibri"/>
              </w:rPr>
              <w:t>; spell; use good grammar</w:t>
            </w:r>
          </w:p>
          <w:p w:rsidR="006E0BE3" w:rsidRDefault="006E0BE3" w:rsidP="005E67D4">
            <w:pPr>
              <w:rPr>
                <w:rFonts w:ascii="Calibri" w:hAnsi="Calibri"/>
              </w:rPr>
            </w:pPr>
          </w:p>
          <w:p w:rsidR="00616913" w:rsidRDefault="00616913" w:rsidP="005E67D4">
            <w:pPr>
              <w:rPr>
                <w:rFonts w:ascii="Calibri" w:hAnsi="Calibri"/>
              </w:rPr>
            </w:pPr>
          </w:p>
          <w:p w:rsidR="004E6D9E" w:rsidRDefault="004E6D9E" w:rsidP="005E67D4">
            <w:pPr>
              <w:rPr>
                <w:rFonts w:ascii="Calibri" w:hAnsi="Calibri"/>
              </w:rPr>
            </w:pPr>
          </w:p>
          <w:p w:rsidR="004E6D9E" w:rsidRPr="00344696" w:rsidRDefault="004E6D9E" w:rsidP="005E67D4">
            <w:pPr>
              <w:rPr>
                <w:rFonts w:ascii="Calibri" w:hAnsi="Calibri"/>
              </w:rPr>
            </w:pPr>
          </w:p>
        </w:tc>
        <w:tc>
          <w:tcPr>
            <w:tcW w:w="1586" w:type="pct"/>
            <w:tcBorders>
              <w:top w:val="single" w:sz="4" w:space="0" w:color="00496E"/>
              <w:left w:val="single" w:sz="4" w:space="0" w:color="auto"/>
              <w:bottom w:val="single" w:sz="4" w:space="0" w:color="auto"/>
              <w:right w:val="single" w:sz="4" w:space="0" w:color="auto"/>
            </w:tcBorders>
            <w:shd w:val="clear" w:color="auto" w:fill="auto"/>
          </w:tcPr>
          <w:p w:rsidR="00616913" w:rsidRDefault="006E65FC" w:rsidP="005E67D4">
            <w:pPr>
              <w:rPr>
                <w:rFonts w:ascii="Calibri" w:hAnsi="Calibri"/>
              </w:rPr>
            </w:pPr>
            <w:r>
              <w:rPr>
                <w:rFonts w:ascii="Calibri" w:hAnsi="Calibri"/>
              </w:rPr>
              <w:t xml:space="preserve"> </w:t>
            </w:r>
          </w:p>
          <w:p w:rsidR="006E4602" w:rsidRDefault="006E4602" w:rsidP="006E4602">
            <w:pPr>
              <w:rPr>
                <w:rFonts w:ascii="Calibri" w:hAnsi="Calibri"/>
              </w:rPr>
            </w:pPr>
            <w:r>
              <w:rPr>
                <w:rFonts w:ascii="Calibri" w:hAnsi="Calibri"/>
              </w:rPr>
              <w:t xml:space="preserve">Knowledge of social and economic barriers to participation in the arts. </w:t>
            </w:r>
          </w:p>
          <w:p w:rsidR="006E65FC" w:rsidRPr="00344696" w:rsidRDefault="006E65FC" w:rsidP="005E67D4">
            <w:pPr>
              <w:rPr>
                <w:rFonts w:ascii="Calibri" w:hAnsi="Calibri"/>
              </w:rPr>
            </w:pPr>
          </w:p>
        </w:tc>
      </w:tr>
      <w:tr w:rsidR="00344696" w:rsidRPr="00344696" w:rsidTr="005E67D4">
        <w:trPr>
          <w:cantSplit/>
        </w:trPr>
        <w:tc>
          <w:tcPr>
            <w:tcW w:w="1828" w:type="pct"/>
            <w:tcBorders>
              <w:top w:val="single" w:sz="4" w:space="0" w:color="auto"/>
              <w:left w:val="single" w:sz="4" w:space="0" w:color="auto"/>
              <w:bottom w:val="single" w:sz="4" w:space="0" w:color="auto"/>
              <w:right w:val="single" w:sz="4" w:space="0" w:color="auto"/>
            </w:tcBorders>
            <w:shd w:val="clear" w:color="auto" w:fill="auto"/>
          </w:tcPr>
          <w:p w:rsidR="00344696" w:rsidRPr="00344696" w:rsidRDefault="00344696" w:rsidP="004E6D9E">
            <w:pPr>
              <w:rPr>
                <w:rFonts w:ascii="Calibri" w:hAnsi="Calibri"/>
              </w:rPr>
            </w:pPr>
            <w:r w:rsidRPr="00344696">
              <w:rPr>
                <w:rFonts w:ascii="Calibri" w:hAnsi="Calibri"/>
              </w:rPr>
              <w:lastRenderedPageBreak/>
              <w:t>Experience required</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4E6D9E" w:rsidRDefault="006E0BE3" w:rsidP="005E67D4">
            <w:pPr>
              <w:rPr>
                <w:rFonts w:ascii="Calibri" w:hAnsi="Calibri"/>
              </w:rPr>
            </w:pPr>
            <w:r>
              <w:rPr>
                <w:rFonts w:ascii="Calibri" w:hAnsi="Calibri"/>
              </w:rPr>
              <w:t>Worked in an office environment</w:t>
            </w:r>
          </w:p>
          <w:p w:rsidR="006E0BE3" w:rsidRDefault="006E0BE3" w:rsidP="005E67D4">
            <w:pPr>
              <w:rPr>
                <w:rFonts w:ascii="Calibri" w:hAnsi="Calibri"/>
              </w:rPr>
            </w:pPr>
          </w:p>
          <w:p w:rsidR="006E65FC" w:rsidRDefault="006E65FC" w:rsidP="005E67D4">
            <w:pPr>
              <w:rPr>
                <w:rFonts w:ascii="Calibri" w:hAnsi="Calibri"/>
              </w:rPr>
            </w:pPr>
            <w:r>
              <w:rPr>
                <w:rFonts w:ascii="Calibri" w:hAnsi="Calibri"/>
              </w:rPr>
              <w:t>Marketing of</w:t>
            </w:r>
            <w:r w:rsidR="006A0E84">
              <w:rPr>
                <w:rFonts w:ascii="Calibri" w:hAnsi="Calibri"/>
              </w:rPr>
              <w:t xml:space="preserve"> services and events via digital media</w:t>
            </w:r>
          </w:p>
          <w:p w:rsidR="006E65FC" w:rsidRDefault="006E65FC" w:rsidP="005E67D4">
            <w:pPr>
              <w:rPr>
                <w:rFonts w:ascii="Calibri" w:hAnsi="Calibri"/>
              </w:rPr>
            </w:pPr>
          </w:p>
          <w:p w:rsidR="006E65FC" w:rsidRPr="00344696" w:rsidRDefault="006E65FC" w:rsidP="005E67D4">
            <w:pPr>
              <w:rPr>
                <w:rFonts w:ascii="Calibri" w:hAnsi="Calibri"/>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344696" w:rsidRDefault="00344696" w:rsidP="005E67D4">
            <w:pPr>
              <w:rPr>
                <w:rFonts w:ascii="Calibri" w:hAnsi="Calibri"/>
              </w:rPr>
            </w:pPr>
          </w:p>
          <w:p w:rsidR="00616913" w:rsidRDefault="00616913" w:rsidP="005E67D4">
            <w:pPr>
              <w:rPr>
                <w:rFonts w:ascii="Calibri" w:hAnsi="Calibri"/>
              </w:rPr>
            </w:pPr>
          </w:p>
          <w:p w:rsidR="00616913" w:rsidRDefault="00616913" w:rsidP="005E67D4">
            <w:pPr>
              <w:rPr>
                <w:rFonts w:ascii="Calibri" w:hAnsi="Calibri"/>
              </w:rPr>
            </w:pPr>
            <w:r>
              <w:rPr>
                <w:rFonts w:ascii="Calibri" w:hAnsi="Calibri"/>
              </w:rPr>
              <w:t xml:space="preserve">Ability to </w:t>
            </w:r>
            <w:r w:rsidR="006E65FC">
              <w:rPr>
                <w:rFonts w:ascii="Calibri" w:hAnsi="Calibri"/>
              </w:rPr>
              <w:t xml:space="preserve">use </w:t>
            </w:r>
            <w:r>
              <w:rPr>
                <w:rFonts w:ascii="Calibri" w:hAnsi="Calibri"/>
              </w:rPr>
              <w:t>Wordpress</w:t>
            </w:r>
          </w:p>
          <w:p w:rsidR="00616913" w:rsidRDefault="00616913" w:rsidP="00616913">
            <w:pPr>
              <w:rPr>
                <w:rFonts w:ascii="Calibri" w:hAnsi="Calibri"/>
              </w:rPr>
            </w:pPr>
          </w:p>
          <w:p w:rsidR="006E65FC" w:rsidRPr="00344696" w:rsidRDefault="006E65FC" w:rsidP="006E0BE3">
            <w:pPr>
              <w:rPr>
                <w:rFonts w:ascii="Calibri" w:hAnsi="Calibri"/>
              </w:rPr>
            </w:pPr>
          </w:p>
        </w:tc>
      </w:tr>
      <w:tr w:rsidR="00344696" w:rsidRPr="00344696" w:rsidTr="005E67D4">
        <w:trPr>
          <w:cantSplit/>
        </w:trPr>
        <w:tc>
          <w:tcPr>
            <w:tcW w:w="1828" w:type="pct"/>
            <w:tcBorders>
              <w:top w:val="single" w:sz="4" w:space="0" w:color="auto"/>
              <w:left w:val="single" w:sz="4" w:space="0" w:color="auto"/>
              <w:bottom w:val="single" w:sz="4" w:space="0" w:color="auto"/>
              <w:right w:val="single" w:sz="4" w:space="0" w:color="auto"/>
            </w:tcBorders>
            <w:shd w:val="clear" w:color="auto" w:fill="auto"/>
          </w:tcPr>
          <w:p w:rsidR="00344696" w:rsidRPr="00344696" w:rsidRDefault="004E6D9E" w:rsidP="004E6D9E">
            <w:pPr>
              <w:rPr>
                <w:rFonts w:ascii="Calibri" w:hAnsi="Calibri"/>
              </w:rPr>
            </w:pPr>
            <w:r>
              <w:rPr>
                <w:rFonts w:ascii="Calibri" w:hAnsi="Calibri"/>
              </w:rPr>
              <w:t xml:space="preserve">Qualifications </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4E6D9E" w:rsidRPr="00344696" w:rsidRDefault="004E6D9E" w:rsidP="005E67D4">
            <w:pPr>
              <w:rPr>
                <w:rFonts w:ascii="Calibri" w:hAnsi="Calibri"/>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344696" w:rsidRPr="00344696" w:rsidRDefault="000D6940" w:rsidP="005E67D4">
            <w:pPr>
              <w:rPr>
                <w:rFonts w:ascii="Calibri" w:hAnsi="Calibri"/>
              </w:rPr>
            </w:pPr>
            <w:r>
              <w:rPr>
                <w:rFonts w:ascii="Calibri" w:hAnsi="Calibri"/>
              </w:rPr>
              <w:t>Degree level</w:t>
            </w:r>
          </w:p>
        </w:tc>
      </w:tr>
      <w:tr w:rsidR="00344696" w:rsidRPr="00344696" w:rsidTr="005E67D4">
        <w:trPr>
          <w:cantSplit/>
        </w:trPr>
        <w:tc>
          <w:tcPr>
            <w:tcW w:w="1828" w:type="pct"/>
            <w:tcBorders>
              <w:top w:val="single" w:sz="4" w:space="0" w:color="auto"/>
              <w:left w:val="single" w:sz="4" w:space="0" w:color="auto"/>
              <w:bottom w:val="single" w:sz="4" w:space="0" w:color="auto"/>
              <w:right w:val="single" w:sz="4" w:space="0" w:color="auto"/>
            </w:tcBorders>
            <w:shd w:val="clear" w:color="auto" w:fill="auto"/>
          </w:tcPr>
          <w:p w:rsidR="00344696" w:rsidRPr="00344696" w:rsidRDefault="00344696" w:rsidP="005E67D4">
            <w:pPr>
              <w:rPr>
                <w:rFonts w:ascii="Calibri" w:hAnsi="Calibri"/>
              </w:rPr>
            </w:pPr>
            <w:r w:rsidRPr="00344696">
              <w:rPr>
                <w:rFonts w:ascii="Calibri" w:hAnsi="Calibri"/>
              </w:rPr>
              <w:t>Physical abilities, circumstances, but only if a justifiable requirement for the job</w:t>
            </w:r>
          </w:p>
          <w:p w:rsidR="00344696" w:rsidRPr="00344696" w:rsidRDefault="00344696" w:rsidP="005E67D4">
            <w:pPr>
              <w:rPr>
                <w:rFonts w:ascii="Calibri" w:hAnsi="Calibri"/>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344696" w:rsidRPr="00344696" w:rsidRDefault="000D6940" w:rsidP="005E67D4">
            <w:pPr>
              <w:rPr>
                <w:rFonts w:ascii="Calibri" w:hAnsi="Calibri"/>
              </w:rPr>
            </w:pPr>
            <w:r>
              <w:rPr>
                <w:rFonts w:ascii="Calibri" w:hAnsi="Calibri"/>
              </w:rPr>
              <w:t>Be able to work some weekends and evenings</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344696" w:rsidRPr="00344696" w:rsidRDefault="00344696" w:rsidP="005E67D4">
            <w:pPr>
              <w:rPr>
                <w:rFonts w:ascii="Calibri" w:hAnsi="Calibri"/>
              </w:rPr>
            </w:pPr>
          </w:p>
        </w:tc>
      </w:tr>
    </w:tbl>
    <w:p w:rsidR="00344696" w:rsidRPr="00344696" w:rsidRDefault="00344696">
      <w:pPr>
        <w:rPr>
          <w:rFonts w:ascii="Calibri" w:hAnsi="Calibri"/>
        </w:rPr>
      </w:pPr>
    </w:p>
    <w:p w:rsidR="00344696" w:rsidRPr="00344696" w:rsidRDefault="00344696">
      <w:pPr>
        <w:rPr>
          <w:rFonts w:ascii="Calibri" w:hAnsi="Calibri"/>
        </w:rPr>
      </w:pPr>
    </w:p>
    <w:p w:rsidR="00344696" w:rsidRPr="00344696" w:rsidRDefault="00344696">
      <w:pPr>
        <w:rPr>
          <w:rFonts w:ascii="Calibri" w:hAnsi="Calibri"/>
        </w:rPr>
      </w:pPr>
    </w:p>
    <w:tbl>
      <w:tblPr>
        <w:tblW w:w="9900" w:type="dxa"/>
        <w:tblInd w:w="-612" w:type="dxa"/>
        <w:tblBorders>
          <w:top w:val="single" w:sz="4" w:space="0" w:color="FFFFFF"/>
          <w:left w:val="single" w:sz="4" w:space="0" w:color="FFFFFF"/>
          <w:bottom w:val="single" w:sz="4" w:space="0" w:color="FFFFFF"/>
          <w:right w:val="single" w:sz="4" w:space="0" w:color="FFFFFF"/>
        </w:tblBorders>
        <w:tblLook w:val="01E0" w:firstRow="1" w:lastRow="1" w:firstColumn="1" w:lastColumn="1" w:noHBand="0" w:noVBand="0"/>
      </w:tblPr>
      <w:tblGrid>
        <w:gridCol w:w="2046"/>
        <w:gridCol w:w="2346"/>
        <w:gridCol w:w="2796"/>
        <w:gridCol w:w="2712"/>
      </w:tblGrid>
      <w:tr w:rsidR="00344696" w:rsidRPr="00344696" w:rsidTr="005E67D4">
        <w:tc>
          <w:tcPr>
            <w:tcW w:w="1890" w:type="dxa"/>
            <w:shd w:val="clear" w:color="auto" w:fill="auto"/>
          </w:tcPr>
          <w:p w:rsidR="00344696" w:rsidRPr="00344696" w:rsidRDefault="0026745D" w:rsidP="005E67D4">
            <w:pPr>
              <w:rPr>
                <w:rFonts w:ascii="Calibri" w:hAnsi="Calibri"/>
              </w:rPr>
            </w:pPr>
            <w:r>
              <w:rPr>
                <w:rFonts w:ascii="Calibri" w:hAnsi="Calibri"/>
                <w:noProof/>
              </w:rPr>
              <w:drawing>
                <wp:inline distT="0" distB="0" distL="0" distR="0">
                  <wp:extent cx="1143000" cy="647700"/>
                  <wp:effectExtent l="19050" t="0" r="0" b="0"/>
                  <wp:docPr id="1" name="Picture 1" descr="CE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_LOGO_RGB"/>
                          <pic:cNvPicPr>
                            <a:picLocks noChangeAspect="1" noChangeArrowheads="1"/>
                          </pic:cNvPicPr>
                        </pic:nvPicPr>
                        <pic:blipFill>
                          <a:blip r:embed="rId8" cstate="print"/>
                          <a:srcRect/>
                          <a:stretch>
                            <a:fillRect/>
                          </a:stretch>
                        </pic:blipFill>
                        <pic:spPr bwMode="auto">
                          <a:xfrm>
                            <a:off x="0" y="0"/>
                            <a:ext cx="1143000" cy="647700"/>
                          </a:xfrm>
                          <a:prstGeom prst="rect">
                            <a:avLst/>
                          </a:prstGeom>
                          <a:noFill/>
                          <a:ln w="9525">
                            <a:noFill/>
                            <a:miter lim="800000"/>
                            <a:headEnd/>
                            <a:tailEnd/>
                          </a:ln>
                        </pic:spPr>
                      </pic:pic>
                    </a:graphicData>
                  </a:graphic>
                </wp:inline>
              </w:drawing>
            </w:r>
          </w:p>
        </w:tc>
        <w:tc>
          <w:tcPr>
            <w:tcW w:w="2203" w:type="dxa"/>
            <w:shd w:val="clear" w:color="auto" w:fill="auto"/>
          </w:tcPr>
          <w:p w:rsidR="00344696" w:rsidRPr="00344696" w:rsidRDefault="0026745D" w:rsidP="005E67D4">
            <w:pPr>
              <w:rPr>
                <w:rFonts w:ascii="Calibri" w:hAnsi="Calibri"/>
              </w:rPr>
            </w:pPr>
            <w:r>
              <w:rPr>
                <w:rFonts w:ascii="Calibri" w:hAnsi="Calibri"/>
                <w:noProof/>
              </w:rPr>
              <w:drawing>
                <wp:inline distT="0" distB="0" distL="0" distR="0">
                  <wp:extent cx="1352550" cy="361950"/>
                  <wp:effectExtent l="0" t="0" r="0" b="0"/>
                  <wp:docPr id="2" name="Picture 2" descr="lottery_png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tery_png_black1"/>
                          <pic:cNvPicPr>
                            <a:picLocks noChangeAspect="1" noChangeArrowheads="1"/>
                          </pic:cNvPicPr>
                        </pic:nvPicPr>
                        <pic:blipFill>
                          <a:blip r:embed="rId9" cstate="print"/>
                          <a:srcRect/>
                          <a:stretch>
                            <a:fillRect/>
                          </a:stretch>
                        </pic:blipFill>
                        <pic:spPr bwMode="auto">
                          <a:xfrm>
                            <a:off x="0" y="0"/>
                            <a:ext cx="1352550" cy="361950"/>
                          </a:xfrm>
                          <a:prstGeom prst="rect">
                            <a:avLst/>
                          </a:prstGeom>
                          <a:noFill/>
                          <a:ln w="9525">
                            <a:noFill/>
                            <a:miter lim="800000"/>
                            <a:headEnd/>
                            <a:tailEnd/>
                          </a:ln>
                        </pic:spPr>
                      </pic:pic>
                    </a:graphicData>
                  </a:graphic>
                </wp:inline>
              </w:drawing>
            </w:r>
          </w:p>
        </w:tc>
        <w:tc>
          <w:tcPr>
            <w:tcW w:w="2590" w:type="dxa"/>
            <w:shd w:val="clear" w:color="auto" w:fill="auto"/>
          </w:tcPr>
          <w:p w:rsidR="00344696" w:rsidRPr="00344696" w:rsidRDefault="0026745D" w:rsidP="005E67D4">
            <w:pPr>
              <w:rPr>
                <w:rFonts w:ascii="Calibri" w:hAnsi="Calibri"/>
              </w:rPr>
            </w:pPr>
            <w:r>
              <w:rPr>
                <w:rFonts w:ascii="Calibri" w:hAnsi="Calibri"/>
                <w:noProof/>
              </w:rPr>
              <w:drawing>
                <wp:inline distT="0" distB="0" distL="0" distR="0">
                  <wp:extent cx="1619250" cy="457200"/>
                  <wp:effectExtent l="19050" t="0" r="0" b="0"/>
                  <wp:docPr id="3" name="Picture 3" descr="AGMA Logo Purpl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MA Logo Purple EPS"/>
                          <pic:cNvPicPr>
                            <a:picLocks noChangeAspect="1" noChangeArrowheads="1"/>
                          </pic:cNvPicPr>
                        </pic:nvPicPr>
                        <pic:blipFill>
                          <a:blip r:embed="rId10"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tc>
        <w:tc>
          <w:tcPr>
            <w:tcW w:w="3217" w:type="dxa"/>
            <w:shd w:val="clear" w:color="auto" w:fill="auto"/>
          </w:tcPr>
          <w:p w:rsidR="00344696" w:rsidRPr="00344696" w:rsidRDefault="0026745D" w:rsidP="005E67D4">
            <w:pPr>
              <w:rPr>
                <w:rFonts w:ascii="Calibri" w:hAnsi="Calibri"/>
              </w:rPr>
            </w:pPr>
            <w:r>
              <w:rPr>
                <w:rFonts w:ascii="Calibri" w:hAnsi="Calibri"/>
                <w:noProof/>
              </w:rPr>
              <w:drawing>
                <wp:inline distT="0" distB="0" distL="0" distR="0">
                  <wp:extent cx="1526540" cy="286385"/>
                  <wp:effectExtent l="19050" t="0" r="0" b="0"/>
                  <wp:docPr id="4" name="Picture 4" descr="MCC Logo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 Logo FINAL Black"/>
                          <pic:cNvPicPr>
                            <a:picLocks noChangeAspect="1" noChangeArrowheads="1"/>
                          </pic:cNvPicPr>
                        </pic:nvPicPr>
                        <pic:blipFill>
                          <a:blip r:embed="rId11" cstate="print"/>
                          <a:srcRect/>
                          <a:stretch>
                            <a:fillRect/>
                          </a:stretch>
                        </pic:blipFill>
                        <pic:spPr bwMode="auto">
                          <a:xfrm>
                            <a:off x="0" y="0"/>
                            <a:ext cx="1526540" cy="286385"/>
                          </a:xfrm>
                          <a:prstGeom prst="rect">
                            <a:avLst/>
                          </a:prstGeom>
                          <a:noFill/>
                          <a:ln w="9525">
                            <a:noFill/>
                            <a:miter lim="800000"/>
                            <a:headEnd/>
                            <a:tailEnd/>
                          </a:ln>
                        </pic:spPr>
                      </pic:pic>
                    </a:graphicData>
                  </a:graphic>
                </wp:inline>
              </w:drawing>
            </w:r>
          </w:p>
        </w:tc>
      </w:tr>
    </w:tbl>
    <w:p w:rsidR="00344696" w:rsidRPr="00344696" w:rsidRDefault="00344696" w:rsidP="00344696"/>
    <w:sectPr w:rsidR="00344696" w:rsidRPr="003446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98" w:rsidRDefault="00034D98">
      <w:r>
        <w:separator/>
      </w:r>
    </w:p>
  </w:endnote>
  <w:endnote w:type="continuationSeparator" w:id="0">
    <w:p w:rsidR="00034D98" w:rsidRDefault="0003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98" w:rsidRDefault="00034D98">
      <w:r>
        <w:separator/>
      </w:r>
    </w:p>
  </w:footnote>
  <w:footnote w:type="continuationSeparator" w:id="0">
    <w:p w:rsidR="00034D98" w:rsidRDefault="00034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B09C7"/>
    <w:multiLevelType w:val="hybridMultilevel"/>
    <w:tmpl w:val="FA367F6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EC79D3"/>
    <w:multiLevelType w:val="hybridMultilevel"/>
    <w:tmpl w:val="3D94D3AE"/>
    <w:lvl w:ilvl="0" w:tplc="BD784DF6">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96"/>
    <w:rsid w:val="00034D98"/>
    <w:rsid w:val="00040CB6"/>
    <w:rsid w:val="00072C2B"/>
    <w:rsid w:val="000D6940"/>
    <w:rsid w:val="0026745D"/>
    <w:rsid w:val="00344696"/>
    <w:rsid w:val="00350530"/>
    <w:rsid w:val="004E6D9E"/>
    <w:rsid w:val="005E67D4"/>
    <w:rsid w:val="00600F45"/>
    <w:rsid w:val="00616913"/>
    <w:rsid w:val="006A0E84"/>
    <w:rsid w:val="006E0BE3"/>
    <w:rsid w:val="006E4602"/>
    <w:rsid w:val="006E65FC"/>
    <w:rsid w:val="00715568"/>
    <w:rsid w:val="007766C1"/>
    <w:rsid w:val="0083242C"/>
    <w:rsid w:val="0089568D"/>
    <w:rsid w:val="00953F5F"/>
    <w:rsid w:val="009B4383"/>
    <w:rsid w:val="00A368C6"/>
    <w:rsid w:val="00AF549D"/>
    <w:rsid w:val="00D85153"/>
    <w:rsid w:val="00E11A47"/>
    <w:rsid w:val="00E3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68BB8F7-16B6-43B4-90DD-C6A3E4D7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4696"/>
    <w:rPr>
      <w:color w:val="0000FF"/>
      <w:u w:val="single"/>
    </w:rPr>
  </w:style>
  <w:style w:type="character" w:customStyle="1" w:styleId="notes">
    <w:name w:val="notes"/>
    <w:qFormat/>
    <w:rsid w:val="00344696"/>
    <w:rPr>
      <w:sz w:val="22"/>
      <w:szCs w:val="22"/>
    </w:rPr>
  </w:style>
  <w:style w:type="paragraph" w:styleId="Header">
    <w:name w:val="header"/>
    <w:basedOn w:val="Normal"/>
    <w:rsid w:val="00344696"/>
    <w:pPr>
      <w:tabs>
        <w:tab w:val="center" w:pos="4153"/>
        <w:tab w:val="right" w:pos="8306"/>
      </w:tabs>
    </w:pPr>
  </w:style>
  <w:style w:type="paragraph" w:styleId="Footer">
    <w:name w:val="footer"/>
    <w:basedOn w:val="Normal"/>
    <w:rsid w:val="00344696"/>
    <w:pPr>
      <w:tabs>
        <w:tab w:val="center" w:pos="4153"/>
        <w:tab w:val="right" w:pos="8306"/>
      </w:tabs>
    </w:pPr>
  </w:style>
  <w:style w:type="paragraph" w:styleId="BalloonText">
    <w:name w:val="Balloon Text"/>
    <w:basedOn w:val="Normal"/>
    <w:link w:val="BalloonTextChar"/>
    <w:rsid w:val="0026745D"/>
    <w:rPr>
      <w:rFonts w:ascii="Tahoma" w:hAnsi="Tahoma" w:cs="Tahoma"/>
      <w:sz w:val="16"/>
      <w:szCs w:val="16"/>
    </w:rPr>
  </w:style>
  <w:style w:type="character" w:customStyle="1" w:styleId="BalloonTextChar">
    <w:name w:val="Balloon Text Char"/>
    <w:basedOn w:val="DefaultParagraphFont"/>
    <w:link w:val="BalloonText"/>
    <w:rsid w:val="00267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employment.co.uk/the-creative-employment-program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3</Pages>
  <Words>593</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Internship JD/PS Template</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JD/PS Template</dc:title>
  <dc:creator>elderkins</dc:creator>
  <cp:lastModifiedBy>afshan</cp:lastModifiedBy>
  <cp:revision>9</cp:revision>
  <dcterms:created xsi:type="dcterms:W3CDTF">2015-03-10T13:22:00Z</dcterms:created>
  <dcterms:modified xsi:type="dcterms:W3CDTF">2015-04-30T14:21:00Z</dcterms:modified>
</cp:coreProperties>
</file>